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A5" w:rsidRPr="000D134D" w:rsidRDefault="00495B20" w:rsidP="00495B20">
      <w:pPr>
        <w:contextualSpacing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noProof/>
          <w:color w:val="auto"/>
          <w:lang w:val="ru-RU" w:eastAsia="ru-RU" w:bidi="ar-SA"/>
        </w:rPr>
        <w:t xml:space="preserve">/Логотип: </w:t>
      </w:r>
      <w:r w:rsidRPr="00495B20">
        <w:rPr>
          <w:rFonts w:ascii="Times New Roman" w:hAnsi="Times New Roman" w:cs="Times New Roman"/>
          <w:noProof/>
          <w:color w:val="auto"/>
          <w:lang w:val="ru-RU" w:eastAsia="ru-RU" w:bidi="ar-SA"/>
        </w:rPr>
        <w:t>АйКьюНет (IQNet)</w:t>
      </w:r>
      <w:r>
        <w:rPr>
          <w:rFonts w:ascii="Times New Roman" w:hAnsi="Times New Roman" w:cs="Times New Roman"/>
          <w:noProof/>
          <w:color w:val="auto"/>
          <w:lang w:val="ru-RU" w:eastAsia="ru-RU" w:bidi="ar-SA"/>
        </w:rPr>
        <w:t xml:space="preserve"> *</w:t>
      </w:r>
    </w:p>
    <w:p w:rsidR="00FD75A5" w:rsidRPr="000D134D" w:rsidRDefault="00FD75A5" w:rsidP="00FD75A5">
      <w:pPr>
        <w:pStyle w:val="30"/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0D134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МЕЖДУНАРОДНАЯ СЕТЬ СЕРТИФИКАЦИИ</w:t>
      </w:r>
      <w:r w:rsidR="00495B20" w:rsidRPr="00495B20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ru-RU" w:eastAsia="ru-RU" w:bidi="ar-SA"/>
        </w:rPr>
        <w:t>/</w:t>
      </w:r>
    </w:p>
    <w:p w:rsidR="00FD75A5" w:rsidRPr="000D134D" w:rsidRDefault="00FD75A5" w:rsidP="00FD75A5">
      <w:pPr>
        <w:pStyle w:val="120"/>
        <w:keepNext/>
        <w:keepLines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0" w:name="bookmark0"/>
    </w:p>
    <w:p w:rsidR="00FD75A5" w:rsidRPr="000D134D" w:rsidRDefault="00FD75A5" w:rsidP="00FD75A5">
      <w:pPr>
        <w:pStyle w:val="120"/>
        <w:keepNext/>
        <w:keepLines/>
        <w:shd w:val="clear" w:color="auto" w:fill="auto"/>
        <w:spacing w:line="240" w:lineRule="auto"/>
        <w:contextualSpacing/>
        <w:rPr>
          <w:rFonts w:ascii="Times New Roman" w:hAnsi="Times New Roman" w:cs="Times New Roman"/>
          <w:color w:val="auto"/>
          <w:sz w:val="40"/>
          <w:szCs w:val="40"/>
          <w:lang w:val="ru-RU"/>
        </w:rPr>
      </w:pPr>
      <w:r w:rsidRPr="000D134D">
        <w:rPr>
          <w:rFonts w:ascii="Times New Roman" w:hAnsi="Times New Roman" w:cs="Times New Roman"/>
          <w:color w:val="auto"/>
          <w:sz w:val="40"/>
          <w:szCs w:val="40"/>
          <w:lang w:val="ru-RU"/>
        </w:rPr>
        <w:t xml:space="preserve">СЕРТИФИКАТ </w:t>
      </w:r>
      <w:bookmarkEnd w:id="0"/>
    </w:p>
    <w:p w:rsidR="00FD75A5" w:rsidRPr="000D134D" w:rsidRDefault="00FD75A5" w:rsidP="00FD75A5">
      <w:pPr>
        <w:pStyle w:val="120"/>
        <w:keepNext/>
        <w:keepLines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FD75A5" w:rsidRPr="000D134D" w:rsidRDefault="00FD75A5" w:rsidP="00FD75A5">
      <w:pPr>
        <w:pStyle w:val="40"/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</w:pPr>
      <w:r w:rsidRPr="000D134D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 xml:space="preserve">Международная сеть сертификации (IQNet) и </w:t>
      </w:r>
    </w:p>
    <w:p w:rsidR="00605614" w:rsidRDefault="00605614" w:rsidP="00FD75A5">
      <w:pPr>
        <w:pStyle w:val="50"/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</w:pPr>
      <w:bookmarkStart w:id="1" w:name="_GoBack"/>
      <w:bookmarkEnd w:id="1"/>
    </w:p>
    <w:p w:rsidR="00FD75A5" w:rsidRPr="00605614" w:rsidRDefault="00FD75A5" w:rsidP="00FD75A5">
      <w:pPr>
        <w:pStyle w:val="50"/>
        <w:shd w:val="clear" w:color="auto" w:fill="auto"/>
        <w:spacing w:line="240" w:lineRule="auto"/>
        <w:contextualSpacing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605614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Португальская ассоциация по сертификации (APCER) </w:t>
      </w:r>
    </w:p>
    <w:p w:rsidR="00FD75A5" w:rsidRPr="000D134D" w:rsidRDefault="00FD75A5" w:rsidP="00FD75A5">
      <w:pPr>
        <w:pStyle w:val="50"/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</w:pPr>
    </w:p>
    <w:p w:rsidR="00FD75A5" w:rsidRPr="000D134D" w:rsidRDefault="00FD75A5" w:rsidP="00FD75A5">
      <w:pPr>
        <w:pStyle w:val="40"/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</w:pPr>
      <w:r w:rsidRPr="000D134D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>настоящим удостоверяют, что организация</w:t>
      </w:r>
    </w:p>
    <w:p w:rsidR="00FD75A5" w:rsidRPr="000D134D" w:rsidRDefault="00FD75A5" w:rsidP="00FD75A5">
      <w:pPr>
        <w:pStyle w:val="40"/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</w:p>
    <w:p w:rsidR="00FD75A5" w:rsidRPr="000D134D" w:rsidRDefault="00FD75A5" w:rsidP="00FD75A5">
      <w:pPr>
        <w:pStyle w:val="320"/>
        <w:keepNext/>
        <w:keepLines/>
        <w:shd w:val="clear" w:color="auto" w:fill="auto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2" w:name="bookmark1"/>
      <w:r w:rsidRPr="000D134D">
        <w:rPr>
          <w:rFonts w:ascii="Times New Roman" w:hAnsi="Times New Roman" w:cs="Times New Roman"/>
          <w:color w:val="auto"/>
          <w:sz w:val="24"/>
          <w:szCs w:val="24"/>
          <w:lang w:val="ru-RU"/>
        </w:rPr>
        <w:t>"БЕРНАРД ФАБРЕ ЛДА." (BERNARD FABRE LDA.)</w:t>
      </w:r>
      <w:bookmarkEnd w:id="2"/>
    </w:p>
    <w:p w:rsidR="00FD75A5" w:rsidRPr="000D134D" w:rsidRDefault="00FD75A5" w:rsidP="00FD75A5">
      <w:pPr>
        <w:pStyle w:val="320"/>
        <w:keepNext/>
        <w:keepLines/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</w:p>
    <w:p w:rsidR="00FD75A5" w:rsidRPr="000D134D" w:rsidRDefault="00FD75A5" w:rsidP="00FD75A5">
      <w:pPr>
        <w:pStyle w:val="520"/>
        <w:keepNext/>
        <w:keepLines/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</w:pPr>
      <w:bookmarkStart w:id="3" w:name="bookmark2"/>
      <w:proofErr w:type="spellStart"/>
      <w:r w:rsidRPr="000D134D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>Ав</w:t>
      </w:r>
      <w:proofErr w:type="spellEnd"/>
      <w:r w:rsidRPr="000D134D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>. Сантьяго, 83 (</w:t>
      </w:r>
      <w:proofErr w:type="spellStart"/>
      <w:r w:rsidRPr="000D134D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>Av</w:t>
      </w:r>
      <w:proofErr w:type="spellEnd"/>
      <w:r w:rsidRPr="000D134D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 xml:space="preserve">. </w:t>
      </w:r>
      <w:proofErr w:type="spellStart"/>
      <w:r w:rsidRPr="000D134D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>Santiago</w:t>
      </w:r>
      <w:proofErr w:type="spellEnd"/>
      <w:r w:rsidRPr="000D134D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>, 83)</w:t>
      </w:r>
      <w:bookmarkEnd w:id="3"/>
    </w:p>
    <w:p w:rsidR="00FD75A5" w:rsidRPr="000D134D" w:rsidRDefault="00FD75A5" w:rsidP="00FD75A5">
      <w:pPr>
        <w:pStyle w:val="520"/>
        <w:keepNext/>
        <w:keepLines/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</w:pPr>
      <w:bookmarkStart w:id="4" w:name="bookmark3"/>
      <w:r w:rsidRPr="000D134D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>4520-475 РИУ-МЕАН - ПОРТУГАЛИЯ (4520-475 RIO MEÃO - PORTUGAL)</w:t>
      </w:r>
      <w:bookmarkEnd w:id="4"/>
    </w:p>
    <w:p w:rsidR="00FD75A5" w:rsidRPr="000D134D" w:rsidRDefault="00FD75A5" w:rsidP="00FD75A5">
      <w:pPr>
        <w:pStyle w:val="40"/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</w:pPr>
    </w:p>
    <w:p w:rsidR="00FD75A5" w:rsidRPr="000D134D" w:rsidRDefault="00FD75A5" w:rsidP="00FD75A5">
      <w:pPr>
        <w:pStyle w:val="40"/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</w:pPr>
      <w:r w:rsidRPr="000D134D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>применительно к следующим видам деятельности:</w:t>
      </w:r>
    </w:p>
    <w:p w:rsidR="00FD75A5" w:rsidRPr="000D134D" w:rsidRDefault="00FD75A5" w:rsidP="00FD75A5">
      <w:pPr>
        <w:pStyle w:val="40"/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</w:pPr>
    </w:p>
    <w:p w:rsidR="00FD75A5" w:rsidRPr="000D134D" w:rsidRDefault="00FD75A5" w:rsidP="00FD75A5">
      <w:pPr>
        <w:pStyle w:val="520"/>
        <w:keepNext/>
        <w:keepLines/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</w:pPr>
      <w:bookmarkStart w:id="5" w:name="bookmark4"/>
      <w:r w:rsidRPr="000D134D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>Технологическое применение мембраны "</w:t>
      </w:r>
      <w:proofErr w:type="spellStart"/>
      <w:r w:rsidRPr="000D134D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>прокорк</w:t>
      </w:r>
      <w:proofErr w:type="spellEnd"/>
      <w:r w:rsidRPr="000D134D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>" (</w:t>
      </w:r>
      <w:proofErr w:type="spellStart"/>
      <w:r w:rsidRPr="000D134D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>procork</w:t>
      </w:r>
      <w:proofErr w:type="spellEnd"/>
      <w:r w:rsidRPr="000D134D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>) (товарный знак) на пробках, ее</w:t>
      </w:r>
      <w:bookmarkEnd w:id="5"/>
    </w:p>
    <w:p w:rsidR="00FD75A5" w:rsidRPr="000D134D" w:rsidRDefault="00FD75A5" w:rsidP="00FD75A5">
      <w:pPr>
        <w:pStyle w:val="520"/>
        <w:keepNext/>
        <w:keepLines/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</w:pPr>
      <w:bookmarkStart w:id="6" w:name="bookmark5"/>
      <w:r w:rsidRPr="000D134D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>дистрибуция и продажа</w:t>
      </w:r>
      <w:bookmarkEnd w:id="6"/>
    </w:p>
    <w:p w:rsidR="00FD75A5" w:rsidRPr="000D134D" w:rsidRDefault="00FD75A5" w:rsidP="00FD75A5">
      <w:pPr>
        <w:pStyle w:val="40"/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</w:pPr>
    </w:p>
    <w:p w:rsidR="00FD75A5" w:rsidRPr="000D134D" w:rsidRDefault="00FD75A5" w:rsidP="00FD75A5">
      <w:pPr>
        <w:pStyle w:val="40"/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</w:pPr>
      <w:r w:rsidRPr="000D134D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>внедрила и поддерживает работу</w:t>
      </w:r>
    </w:p>
    <w:p w:rsidR="00FD75A5" w:rsidRPr="000D134D" w:rsidRDefault="00FD75A5" w:rsidP="00FD75A5">
      <w:pPr>
        <w:pStyle w:val="40"/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</w:pPr>
    </w:p>
    <w:p w:rsidR="00FD75A5" w:rsidRPr="000D134D" w:rsidRDefault="00FD75A5" w:rsidP="00FD75A5">
      <w:pPr>
        <w:pStyle w:val="420"/>
        <w:keepNext/>
        <w:keepLines/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</w:pPr>
      <w:bookmarkStart w:id="7" w:name="bookmark6"/>
      <w:r w:rsidRPr="000D134D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>Системы управления качеством,</w:t>
      </w:r>
      <w:bookmarkEnd w:id="7"/>
    </w:p>
    <w:p w:rsidR="00FD75A5" w:rsidRPr="000D134D" w:rsidRDefault="00FD75A5" w:rsidP="00FD75A5">
      <w:pPr>
        <w:pStyle w:val="420"/>
        <w:keepNext/>
        <w:keepLines/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</w:pPr>
    </w:p>
    <w:p w:rsidR="00FD75A5" w:rsidRPr="000D134D" w:rsidRDefault="00FD75A5" w:rsidP="00FD75A5">
      <w:pPr>
        <w:pStyle w:val="40"/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</w:pPr>
      <w:r w:rsidRPr="000D134D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>отвечающей требованиям следующего стандарта:</w:t>
      </w:r>
    </w:p>
    <w:p w:rsidR="00FD75A5" w:rsidRPr="000D134D" w:rsidRDefault="00FD75A5" w:rsidP="00FD75A5">
      <w:pPr>
        <w:pStyle w:val="40"/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</w:pPr>
    </w:p>
    <w:p w:rsidR="00FD75A5" w:rsidRPr="000D134D" w:rsidRDefault="00FD75A5" w:rsidP="00FD75A5">
      <w:pPr>
        <w:pStyle w:val="220"/>
        <w:keepNext/>
        <w:keepLines/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8" w:name="bookmark7"/>
      <w:r w:rsidRPr="000D134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ISO 9001:2015</w:t>
      </w:r>
      <w:bookmarkEnd w:id="8"/>
    </w:p>
    <w:p w:rsidR="00FD75A5" w:rsidRPr="000D134D" w:rsidRDefault="00FD75A5" w:rsidP="00FD75A5">
      <w:pPr>
        <w:pStyle w:val="220"/>
        <w:keepNext/>
        <w:keepLines/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</w:p>
    <w:p w:rsidR="00FD75A5" w:rsidRPr="000D134D" w:rsidRDefault="00FD75A5" w:rsidP="00FD75A5">
      <w:pPr>
        <w:pStyle w:val="40"/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</w:pPr>
      <w:r w:rsidRPr="000D134D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 xml:space="preserve">Дата выдачи: 11.07.2016 </w:t>
      </w:r>
    </w:p>
    <w:p w:rsidR="00FD75A5" w:rsidRPr="000D134D" w:rsidRDefault="00FD75A5" w:rsidP="00FD75A5">
      <w:pPr>
        <w:pStyle w:val="40"/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</w:pPr>
      <w:r w:rsidRPr="000D134D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>Действителен до: 10.07.2019</w:t>
      </w:r>
    </w:p>
    <w:p w:rsidR="00FD75A5" w:rsidRPr="000D134D" w:rsidRDefault="00FD75A5" w:rsidP="00FD75A5">
      <w:pPr>
        <w:pStyle w:val="40"/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</w:p>
    <w:p w:rsidR="00FD75A5" w:rsidRPr="000D134D" w:rsidRDefault="00FD75A5" w:rsidP="00FD75A5">
      <w:pPr>
        <w:pStyle w:val="100"/>
        <w:shd w:val="clear" w:color="auto" w:fill="auto"/>
        <w:spacing w:line="240" w:lineRule="auto"/>
        <w:contextualSpacing/>
        <w:rPr>
          <w:rFonts w:ascii="Times New Roman" w:hAnsi="Times New Roman" w:cs="Times New Roman"/>
          <w:color w:val="auto"/>
          <w:lang w:val="ru-RU"/>
        </w:rPr>
      </w:pPr>
      <w:r w:rsidRPr="000D134D">
        <w:rPr>
          <w:rFonts w:ascii="Times New Roman" w:hAnsi="Times New Roman" w:cs="Times New Roman"/>
          <w:color w:val="auto"/>
          <w:lang w:val="ru-RU"/>
        </w:rPr>
        <w:t xml:space="preserve">Регистрационный номер: </w:t>
      </w:r>
      <w:r w:rsidRPr="000D134D">
        <w:rPr>
          <w:rFonts w:ascii="Times New Roman" w:eastAsia="CordiaUPC" w:hAnsi="Times New Roman" w:cs="Times New Roman"/>
          <w:bCs/>
          <w:i w:val="0"/>
          <w:iCs w:val="0"/>
          <w:color w:val="auto"/>
          <w:lang w:val="ru-RU"/>
        </w:rPr>
        <w:t>PT- 2010/CEP.3688</w:t>
      </w:r>
    </w:p>
    <w:p w:rsidR="00FD75A5" w:rsidRPr="000D134D" w:rsidRDefault="00FD75A5" w:rsidP="00FD75A5">
      <w:pPr>
        <w:pStyle w:val="40"/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0"/>
        <w:gridCol w:w="2307"/>
        <w:gridCol w:w="2927"/>
        <w:gridCol w:w="1996"/>
      </w:tblGrid>
      <w:tr w:rsidR="00FD75A5" w:rsidRPr="000D134D" w:rsidTr="00742451">
        <w:trPr>
          <w:trHeight w:val="397"/>
        </w:trPr>
        <w:tc>
          <w:tcPr>
            <w:tcW w:w="1258" w:type="pct"/>
            <w:shd w:val="clear" w:color="auto" w:fill="FFFFFF"/>
          </w:tcPr>
          <w:p w:rsidR="00495B20" w:rsidRDefault="00495B20" w:rsidP="00742451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auto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ru-RU" w:eastAsia="ru-RU" w:bidi="ar-SA"/>
              </w:rPr>
              <w:t xml:space="preserve">/Логотип: </w:t>
            </w:r>
          </w:p>
          <w:p w:rsidR="00FD75A5" w:rsidRPr="000D134D" w:rsidRDefault="00495B20" w:rsidP="0074245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ru-RU" w:eastAsia="ru-RU" w:bidi="ar-SA"/>
              </w:rPr>
              <w:t>АйКьюНет (</w:t>
            </w:r>
            <w:r w:rsidRPr="00495B20">
              <w:rPr>
                <w:rFonts w:ascii="Times New Roman" w:hAnsi="Times New Roman" w:cs="Times New Roman"/>
                <w:noProof/>
                <w:color w:val="auto"/>
                <w:lang w:val="ru-RU" w:eastAsia="ru-RU" w:bidi="ar-SA"/>
              </w:rPr>
              <w:t>IQNet</w:t>
            </w:r>
            <w:r>
              <w:rPr>
                <w:rFonts w:ascii="Times New Roman" w:hAnsi="Times New Roman" w:cs="Times New Roman"/>
                <w:noProof/>
                <w:color w:val="auto"/>
                <w:lang w:val="ru-RU" w:eastAsia="ru-RU" w:bidi="ar-SA"/>
              </w:rPr>
              <w:t>) * Международная сеть сертификации/</w:t>
            </w:r>
          </w:p>
        </w:tc>
        <w:tc>
          <w:tcPr>
            <w:tcW w:w="1194" w:type="pct"/>
            <w:shd w:val="clear" w:color="auto" w:fill="FFFFFF"/>
          </w:tcPr>
          <w:p w:rsidR="00FD75A5" w:rsidRPr="000D134D" w:rsidRDefault="00FD75A5" w:rsidP="00742451">
            <w:pPr>
              <w:pStyle w:val="2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r w:rsidRPr="000D134D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/</w:t>
            </w:r>
            <w:r w:rsidRPr="00495B2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 w:eastAsia="ru-RU" w:bidi="ru-RU"/>
              </w:rPr>
              <w:t>подпись</w:t>
            </w:r>
            <w:r w:rsidRPr="000D134D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/</w:t>
            </w:r>
          </w:p>
          <w:p w:rsidR="00FD75A5" w:rsidRPr="000D134D" w:rsidRDefault="00FD75A5" w:rsidP="00742451">
            <w:pPr>
              <w:pStyle w:val="2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ru-RU"/>
              </w:rPr>
            </w:pPr>
            <w:r w:rsidRPr="000D134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ru-RU"/>
              </w:rPr>
              <w:t xml:space="preserve">Михаэль </w:t>
            </w:r>
            <w:proofErr w:type="spellStart"/>
            <w:r w:rsidRPr="000D134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ru-RU"/>
              </w:rPr>
              <w:t>Дрехсель</w:t>
            </w:r>
            <w:proofErr w:type="spellEnd"/>
            <w:r w:rsidRPr="000D134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D134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ru-RU"/>
              </w:rPr>
              <w:t>Michael</w:t>
            </w:r>
            <w:proofErr w:type="spellEnd"/>
            <w:r w:rsidRPr="000D134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134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ru-RU"/>
              </w:rPr>
              <w:t>Drechsel</w:t>
            </w:r>
            <w:proofErr w:type="spellEnd"/>
            <w:r w:rsidRPr="000D134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ru-RU"/>
              </w:rPr>
              <w:t>) Президент Международной сети сертификации (IQNet)</w:t>
            </w:r>
          </w:p>
        </w:tc>
        <w:tc>
          <w:tcPr>
            <w:tcW w:w="1515" w:type="pct"/>
            <w:shd w:val="clear" w:color="auto" w:fill="FFFFFF"/>
          </w:tcPr>
          <w:p w:rsidR="00FD75A5" w:rsidRPr="000D134D" w:rsidRDefault="00FD75A5" w:rsidP="00742451">
            <w:pPr>
              <w:pStyle w:val="2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r w:rsidRPr="000D134D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/</w:t>
            </w:r>
            <w:r w:rsidRPr="00495B2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 w:eastAsia="ru-RU" w:bidi="ru-RU"/>
              </w:rPr>
              <w:t>подпись</w:t>
            </w:r>
            <w:r w:rsidRPr="000D134D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/</w:t>
            </w:r>
          </w:p>
          <w:p w:rsidR="00FD75A5" w:rsidRPr="000D134D" w:rsidRDefault="00FD75A5" w:rsidP="00742451">
            <w:pPr>
              <w:pStyle w:val="20"/>
              <w:shd w:val="clear" w:color="auto" w:fill="auto"/>
              <w:spacing w:line="240" w:lineRule="auto"/>
              <w:contextualSpacing/>
              <w:rPr>
                <w:rFonts w:ascii="Times New Roman" w:eastAsia="Georgia" w:hAnsi="Times New Roman" w:cs="Times New Roman"/>
                <w:i/>
                <w:iCs/>
                <w:color w:val="auto"/>
                <w:sz w:val="24"/>
                <w:szCs w:val="24"/>
                <w:lang w:val="ru-RU" w:eastAsia="pt-PT" w:bidi="pt-PT"/>
              </w:rPr>
            </w:pPr>
            <w:proofErr w:type="spellStart"/>
            <w:r w:rsidRPr="000D134D">
              <w:rPr>
                <w:rFonts w:ascii="Times New Roman" w:eastAsia="Georgia" w:hAnsi="Times New Roman" w:cs="Times New Roman"/>
                <w:i/>
                <w:iCs/>
                <w:color w:val="auto"/>
                <w:sz w:val="24"/>
                <w:szCs w:val="24"/>
                <w:lang w:val="ru-RU" w:eastAsia="pt-PT" w:bidi="pt-PT"/>
              </w:rPr>
              <w:t>Жозе</w:t>
            </w:r>
            <w:proofErr w:type="spellEnd"/>
            <w:r w:rsidRPr="000D134D">
              <w:rPr>
                <w:rFonts w:ascii="Times New Roman" w:eastAsia="Georgia" w:hAnsi="Times New Roman" w:cs="Times New Roman"/>
                <w:i/>
                <w:iCs/>
                <w:color w:val="auto"/>
                <w:sz w:val="24"/>
                <w:szCs w:val="24"/>
                <w:lang w:val="ru-RU" w:eastAsia="pt-PT" w:bidi="pt-PT"/>
              </w:rPr>
              <w:t xml:space="preserve"> </w:t>
            </w:r>
            <w:proofErr w:type="spellStart"/>
            <w:r w:rsidRPr="000D134D">
              <w:rPr>
                <w:rFonts w:ascii="Times New Roman" w:eastAsia="Georgia" w:hAnsi="Times New Roman" w:cs="Times New Roman"/>
                <w:i/>
                <w:iCs/>
                <w:color w:val="auto"/>
                <w:sz w:val="24"/>
                <w:szCs w:val="24"/>
                <w:lang w:val="ru-RU" w:eastAsia="pt-PT" w:bidi="pt-PT"/>
              </w:rPr>
              <w:t>Лейтан</w:t>
            </w:r>
            <w:proofErr w:type="spellEnd"/>
            <w:r w:rsidRPr="000D134D">
              <w:rPr>
                <w:rFonts w:ascii="Times New Roman" w:eastAsia="Georgia" w:hAnsi="Times New Roman" w:cs="Times New Roman"/>
                <w:i/>
                <w:iCs/>
                <w:color w:val="auto"/>
                <w:sz w:val="24"/>
                <w:szCs w:val="24"/>
                <w:lang w:val="ru-RU" w:eastAsia="pt-PT" w:bidi="pt-PT"/>
              </w:rPr>
              <w:t xml:space="preserve"> (</w:t>
            </w:r>
            <w:proofErr w:type="spellStart"/>
            <w:r w:rsidRPr="000D134D">
              <w:rPr>
                <w:rFonts w:ascii="Times New Roman" w:eastAsia="Georgia" w:hAnsi="Times New Roman" w:cs="Times New Roman"/>
                <w:i/>
                <w:iCs/>
                <w:color w:val="auto"/>
                <w:sz w:val="24"/>
                <w:szCs w:val="24"/>
                <w:lang w:val="ru-RU" w:eastAsia="pt-PT" w:bidi="pt-PT"/>
              </w:rPr>
              <w:t>José</w:t>
            </w:r>
            <w:proofErr w:type="spellEnd"/>
            <w:r w:rsidRPr="000D134D">
              <w:rPr>
                <w:rFonts w:ascii="Times New Roman" w:eastAsia="Georgia" w:hAnsi="Times New Roman" w:cs="Times New Roman"/>
                <w:i/>
                <w:iCs/>
                <w:color w:val="auto"/>
                <w:sz w:val="24"/>
                <w:szCs w:val="24"/>
                <w:lang w:val="ru-RU" w:eastAsia="pt-PT" w:bidi="pt-PT"/>
              </w:rPr>
              <w:t xml:space="preserve"> </w:t>
            </w:r>
            <w:proofErr w:type="spellStart"/>
            <w:r w:rsidRPr="000D134D">
              <w:rPr>
                <w:rFonts w:ascii="Times New Roman" w:eastAsia="Georgia" w:hAnsi="Times New Roman" w:cs="Times New Roman"/>
                <w:i/>
                <w:iCs/>
                <w:color w:val="auto"/>
                <w:sz w:val="24"/>
                <w:szCs w:val="24"/>
                <w:lang w:val="ru-RU" w:eastAsia="pt-PT" w:bidi="pt-PT"/>
              </w:rPr>
              <w:t>Leitão</w:t>
            </w:r>
            <w:proofErr w:type="spellEnd"/>
            <w:r w:rsidRPr="000D134D">
              <w:rPr>
                <w:rFonts w:ascii="Times New Roman" w:eastAsia="Georgia" w:hAnsi="Times New Roman" w:cs="Times New Roman"/>
                <w:i/>
                <w:iCs/>
                <w:color w:val="auto"/>
                <w:sz w:val="24"/>
                <w:szCs w:val="24"/>
                <w:lang w:val="ru-RU" w:eastAsia="pt-PT" w:bidi="pt-PT"/>
              </w:rPr>
              <w:t xml:space="preserve">) </w:t>
            </w:r>
          </w:p>
          <w:p w:rsidR="00FD75A5" w:rsidRPr="000D134D" w:rsidRDefault="00FD75A5" w:rsidP="00742451">
            <w:pPr>
              <w:pStyle w:val="20"/>
              <w:shd w:val="clear" w:color="auto" w:fill="auto"/>
              <w:spacing w:line="240" w:lineRule="auto"/>
              <w:contextualSpacing/>
              <w:rPr>
                <w:rFonts w:ascii="Times New Roman" w:eastAsia="AngsanaUPC" w:hAnsi="Times New Roman" w:cs="Times New Roman"/>
                <w:bCs/>
                <w:i/>
                <w:iCs/>
                <w:color w:val="auto"/>
                <w:sz w:val="24"/>
                <w:szCs w:val="24"/>
                <w:lang w:val="ru-RU"/>
              </w:rPr>
            </w:pPr>
            <w:r w:rsidRPr="000D134D">
              <w:rPr>
                <w:rFonts w:ascii="Times New Roman" w:eastAsia="AngsanaUPC" w:hAnsi="Times New Roman" w:cs="Times New Roman"/>
                <w:bCs/>
                <w:i/>
                <w:iCs/>
                <w:color w:val="auto"/>
                <w:sz w:val="24"/>
                <w:szCs w:val="24"/>
                <w:lang w:val="ru-RU"/>
              </w:rPr>
              <w:t>Генеральный директор "АПСЕР" (APCER)</w:t>
            </w:r>
          </w:p>
        </w:tc>
        <w:tc>
          <w:tcPr>
            <w:tcW w:w="1033" w:type="pct"/>
            <w:shd w:val="clear" w:color="auto" w:fill="FFFFFF"/>
          </w:tcPr>
          <w:p w:rsidR="00FD75A5" w:rsidRDefault="00495B20" w:rsidP="00742451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/Логотип: «АПСЕР» (</w:t>
            </w:r>
            <w:r>
              <w:rPr>
                <w:rFonts w:ascii="Times New Roman" w:hAnsi="Times New Roman" w:cs="Times New Roman"/>
                <w:color w:val="auto"/>
              </w:rPr>
              <w:t>APCER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 * </w:t>
            </w:r>
          </w:p>
          <w:p w:rsidR="00495B20" w:rsidRPr="00495B20" w:rsidRDefault="00495B20" w:rsidP="0074245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95B20">
              <w:rPr>
                <w:rFonts w:ascii="Times New Roman" w:hAnsi="Times New Roman" w:cs="Times New Roman"/>
                <w:color w:val="auto"/>
                <w:lang w:val="ru-RU"/>
              </w:rPr>
              <w:t>Португальская ассоциация по сертификации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/</w:t>
            </w:r>
          </w:p>
        </w:tc>
      </w:tr>
    </w:tbl>
    <w:p w:rsidR="00FD75A5" w:rsidRPr="000D134D" w:rsidRDefault="00FD75A5" w:rsidP="00FD75A5">
      <w:pPr>
        <w:pStyle w:val="110"/>
        <w:shd w:val="clear" w:color="auto" w:fill="auto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</w:p>
    <w:p w:rsidR="00FD75A5" w:rsidRPr="000D134D" w:rsidRDefault="00FD75A5" w:rsidP="00FD75A5">
      <w:pPr>
        <w:pStyle w:val="110"/>
        <w:shd w:val="clear" w:color="auto" w:fill="auto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  <w:r w:rsidRPr="000D134D">
        <w:rPr>
          <w:rFonts w:ascii="Times New Roman" w:hAnsi="Times New Roman" w:cs="Times New Roman"/>
          <w:color w:val="auto"/>
          <w:sz w:val="16"/>
          <w:szCs w:val="16"/>
          <w:lang w:val="ru-RU"/>
        </w:rPr>
        <w:t>Любые дополнительные разъяснения, касающиеся области действия данного сертификата, можно получить путем консультации с Португальской ассоциацией по сертификации (APCER).</w:t>
      </w:r>
    </w:p>
    <w:p w:rsidR="00FD75A5" w:rsidRPr="000D134D" w:rsidRDefault="00FD75A5" w:rsidP="00FD75A5">
      <w:pPr>
        <w:contextualSpacing/>
        <w:rPr>
          <w:rFonts w:ascii="Times New Roman" w:hAnsi="Times New Roman" w:cs="Times New Roman"/>
          <w:color w:val="auto"/>
          <w:lang w:val="ru-RU"/>
        </w:rPr>
      </w:pPr>
    </w:p>
    <w:p w:rsidR="00FD75A5" w:rsidRPr="000D134D" w:rsidRDefault="00FD75A5" w:rsidP="00FD75A5">
      <w:pPr>
        <w:pStyle w:val="122"/>
        <w:shd w:val="clear" w:color="auto" w:fill="auto"/>
        <w:spacing w:line="240" w:lineRule="auto"/>
        <w:contextualSpacing/>
        <w:rPr>
          <w:rFonts w:ascii="Times New Roman" w:hAnsi="Times New Roman" w:cs="Times New Roman"/>
          <w:color w:val="auto"/>
          <w:lang w:val="ru-RU"/>
        </w:rPr>
      </w:pPr>
      <w:r w:rsidRPr="000D134D">
        <w:rPr>
          <w:rFonts w:ascii="Times New Roman" w:hAnsi="Times New Roman" w:cs="Times New Roman"/>
          <w:color w:val="auto"/>
          <w:lang w:val="ru-RU"/>
        </w:rPr>
        <w:t>Партнеры Международной сети сертификации (IQNet)*:</w:t>
      </w:r>
    </w:p>
    <w:p w:rsidR="00FD75A5" w:rsidRPr="000D134D" w:rsidRDefault="00FD75A5" w:rsidP="00FD75A5">
      <w:pPr>
        <w:pStyle w:val="122"/>
        <w:shd w:val="clear" w:color="auto" w:fill="auto"/>
        <w:spacing w:line="240" w:lineRule="auto"/>
        <w:contextualSpacing/>
        <w:rPr>
          <w:rFonts w:ascii="Times New Roman" w:hAnsi="Times New Roman" w:cs="Times New Roman"/>
          <w:i/>
          <w:iCs/>
          <w:color w:val="auto"/>
          <w:lang w:val="ru-RU"/>
        </w:rPr>
      </w:pPr>
      <w:r w:rsidRPr="000D134D">
        <w:rPr>
          <w:rFonts w:ascii="Times New Roman" w:hAnsi="Times New Roman" w:cs="Times New Roman"/>
          <w:color w:val="auto"/>
          <w:lang w:val="ru-RU"/>
        </w:rPr>
        <w:t xml:space="preserve">"АЕНОР" (AENOR)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Испания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Spain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color w:val="auto"/>
          <w:lang w:val="ru-RU"/>
        </w:rPr>
        <w:t xml:space="preserve">"АФНОР </w:t>
      </w:r>
      <w:proofErr w:type="spellStart"/>
      <w:r w:rsidRPr="000D134D">
        <w:rPr>
          <w:rFonts w:ascii="Times New Roman" w:hAnsi="Times New Roman" w:cs="Times New Roman"/>
          <w:color w:val="auto"/>
          <w:lang w:val="ru-RU"/>
        </w:rPr>
        <w:t>Сертификейшн</w:t>
      </w:r>
      <w:proofErr w:type="spellEnd"/>
      <w:r w:rsidRPr="000D134D">
        <w:rPr>
          <w:rFonts w:ascii="Times New Roman" w:hAnsi="Times New Roman" w:cs="Times New Roman"/>
          <w:color w:val="auto"/>
          <w:lang w:val="ru-RU"/>
        </w:rPr>
        <w:t xml:space="preserve">" (AFNOR </w:t>
      </w:r>
      <w:proofErr w:type="spellStart"/>
      <w:r w:rsidRPr="000D134D">
        <w:rPr>
          <w:rFonts w:ascii="Times New Roman" w:hAnsi="Times New Roman" w:cs="Times New Roman"/>
          <w:color w:val="auto"/>
          <w:lang w:val="ru-RU"/>
        </w:rPr>
        <w:t>Certification</w:t>
      </w:r>
      <w:proofErr w:type="spellEnd"/>
      <w:r w:rsidRPr="000D134D">
        <w:rPr>
          <w:rFonts w:ascii="Times New Roman" w:hAnsi="Times New Roman" w:cs="Times New Roman"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Франция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France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color w:val="auto"/>
          <w:lang w:val="ru-RU" w:eastAsia="pt-PT" w:bidi="pt-PT"/>
        </w:rPr>
        <w:t>"АИБ-</w:t>
      </w:r>
      <w:proofErr w:type="spellStart"/>
      <w:r w:rsidRPr="000D134D">
        <w:rPr>
          <w:rFonts w:ascii="Times New Roman" w:hAnsi="Times New Roman" w:cs="Times New Roman"/>
          <w:color w:val="auto"/>
          <w:lang w:val="ru-RU" w:eastAsia="pt-PT" w:bidi="pt-PT"/>
        </w:rPr>
        <w:t>Винкотт</w:t>
      </w:r>
      <w:proofErr w:type="spellEnd"/>
      <w:r w:rsidRPr="000D134D">
        <w:rPr>
          <w:rFonts w:ascii="Times New Roman" w:hAnsi="Times New Roman" w:cs="Times New Roman"/>
          <w:color w:val="auto"/>
          <w:lang w:val="ru-RU" w:eastAsia="pt-PT" w:bidi="pt-PT"/>
        </w:rPr>
        <w:t xml:space="preserve"> Интернешнл" (AIB-</w:t>
      </w:r>
      <w:proofErr w:type="spellStart"/>
      <w:r w:rsidRPr="000D134D">
        <w:rPr>
          <w:rFonts w:ascii="Times New Roman" w:hAnsi="Times New Roman" w:cs="Times New Roman"/>
          <w:color w:val="auto"/>
          <w:lang w:val="ru-RU" w:eastAsia="pt-PT" w:bidi="pt-PT"/>
        </w:rPr>
        <w:t>Vinçotte</w:t>
      </w:r>
      <w:proofErr w:type="spellEnd"/>
      <w:r w:rsidRPr="000D134D">
        <w:rPr>
          <w:rFonts w:ascii="Times New Roman" w:hAnsi="Times New Roman" w:cs="Times New Roman"/>
          <w:color w:val="auto"/>
          <w:lang w:val="ru-RU" w:eastAsia="pt-PT" w:bidi="pt-PT"/>
        </w:rPr>
        <w:t xml:space="preserve"> </w:t>
      </w:r>
      <w:r w:rsidRPr="000D134D">
        <w:rPr>
          <w:rFonts w:ascii="Times New Roman" w:hAnsi="Times New Roman" w:cs="Times New Roman"/>
          <w:color w:val="auto"/>
          <w:lang w:val="ru-RU"/>
        </w:rPr>
        <w:t xml:space="preserve">International)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Бельгия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Belgium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color w:val="auto"/>
          <w:lang w:val="ru-RU"/>
        </w:rPr>
        <w:t xml:space="preserve">"АНСЕ-СИГЕ" (ANCE-SIGE)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Мексика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Mexico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color w:val="auto"/>
          <w:lang w:val="ru-RU"/>
        </w:rPr>
        <w:t xml:space="preserve">"АПСЕР" (APCER)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Португалия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Portugal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color w:val="auto"/>
          <w:lang w:val="ru-RU"/>
        </w:rPr>
        <w:t xml:space="preserve">"ККК" (CCC)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Кипр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Cyprus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</w:p>
    <w:p w:rsidR="00FD75A5" w:rsidRPr="000D134D" w:rsidRDefault="00FD75A5" w:rsidP="00FD75A5">
      <w:pPr>
        <w:pStyle w:val="122"/>
        <w:shd w:val="clear" w:color="auto" w:fill="auto"/>
        <w:spacing w:line="240" w:lineRule="auto"/>
        <w:contextualSpacing/>
        <w:rPr>
          <w:rFonts w:ascii="Times New Roman" w:hAnsi="Times New Roman" w:cs="Times New Roman"/>
          <w:i/>
          <w:iCs/>
          <w:color w:val="auto"/>
          <w:lang w:val="ru-RU"/>
        </w:rPr>
      </w:pPr>
      <w:r w:rsidRPr="000D134D">
        <w:rPr>
          <w:rFonts w:ascii="Times New Roman" w:hAnsi="Times New Roman" w:cs="Times New Roman"/>
          <w:color w:val="auto"/>
          <w:lang w:val="ru-RU"/>
        </w:rPr>
        <w:t xml:space="preserve">"ЧИСК" (CISQ)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Италия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Italy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color w:val="auto"/>
          <w:lang w:val="ru-RU"/>
        </w:rPr>
        <w:t>"</w:t>
      </w:r>
      <w:proofErr w:type="spellStart"/>
      <w:r w:rsidRPr="000D134D">
        <w:rPr>
          <w:rFonts w:ascii="Times New Roman" w:hAnsi="Times New Roman" w:cs="Times New Roman"/>
          <w:color w:val="auto"/>
          <w:lang w:val="ru-RU"/>
        </w:rPr>
        <w:t>ККвК</w:t>
      </w:r>
      <w:proofErr w:type="spellEnd"/>
      <w:r w:rsidRPr="000D134D">
        <w:rPr>
          <w:rFonts w:ascii="Times New Roman" w:hAnsi="Times New Roman" w:cs="Times New Roman"/>
          <w:color w:val="auto"/>
          <w:lang w:val="ru-RU"/>
        </w:rPr>
        <w:t xml:space="preserve">" (CQC)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Китай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China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color w:val="auto"/>
          <w:lang w:val="ru-RU"/>
        </w:rPr>
        <w:t>"</w:t>
      </w:r>
      <w:proofErr w:type="spellStart"/>
      <w:r w:rsidRPr="000D134D">
        <w:rPr>
          <w:rFonts w:ascii="Times New Roman" w:hAnsi="Times New Roman" w:cs="Times New Roman"/>
          <w:color w:val="auto"/>
          <w:lang w:val="ru-RU"/>
        </w:rPr>
        <w:t>ККвМ</w:t>
      </w:r>
      <w:proofErr w:type="spellEnd"/>
      <w:r w:rsidRPr="000D134D">
        <w:rPr>
          <w:rFonts w:ascii="Times New Roman" w:hAnsi="Times New Roman" w:cs="Times New Roman"/>
          <w:color w:val="auto"/>
          <w:lang w:val="ru-RU"/>
        </w:rPr>
        <w:t xml:space="preserve">" (CQM)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Китай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China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color w:val="auto"/>
          <w:lang w:val="ru-RU"/>
        </w:rPr>
        <w:t>"</w:t>
      </w:r>
      <w:proofErr w:type="spellStart"/>
      <w:r w:rsidRPr="000D134D">
        <w:rPr>
          <w:rFonts w:ascii="Times New Roman" w:hAnsi="Times New Roman" w:cs="Times New Roman"/>
          <w:color w:val="auto"/>
          <w:lang w:val="ru-RU"/>
        </w:rPr>
        <w:t>ККвС</w:t>
      </w:r>
      <w:proofErr w:type="spellEnd"/>
      <w:r w:rsidRPr="000D134D">
        <w:rPr>
          <w:rFonts w:ascii="Times New Roman" w:hAnsi="Times New Roman" w:cs="Times New Roman"/>
          <w:color w:val="auto"/>
          <w:lang w:val="ru-RU"/>
        </w:rPr>
        <w:t xml:space="preserve">" (CQS)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Чешская Республика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Czech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 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Republic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color w:val="auto"/>
          <w:lang w:val="ru-RU"/>
        </w:rPr>
        <w:t>"</w:t>
      </w:r>
      <w:proofErr w:type="spellStart"/>
      <w:r w:rsidRPr="000D134D">
        <w:rPr>
          <w:rFonts w:ascii="Times New Roman" w:hAnsi="Times New Roman" w:cs="Times New Roman"/>
          <w:color w:val="auto"/>
          <w:lang w:val="ru-RU"/>
        </w:rPr>
        <w:t>Кро</w:t>
      </w:r>
      <w:proofErr w:type="spellEnd"/>
      <w:r w:rsidRPr="000D134D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0D134D">
        <w:rPr>
          <w:rFonts w:ascii="Times New Roman" w:hAnsi="Times New Roman" w:cs="Times New Roman"/>
          <w:color w:val="auto"/>
          <w:lang w:val="ru-RU"/>
        </w:rPr>
        <w:t>Серт</w:t>
      </w:r>
      <w:proofErr w:type="spellEnd"/>
      <w:r w:rsidRPr="000D134D">
        <w:rPr>
          <w:rFonts w:ascii="Times New Roman" w:hAnsi="Times New Roman" w:cs="Times New Roman"/>
          <w:color w:val="auto"/>
          <w:lang w:val="ru-RU"/>
        </w:rPr>
        <w:t>" (</w:t>
      </w:r>
      <w:proofErr w:type="spellStart"/>
      <w:r w:rsidRPr="000D134D">
        <w:rPr>
          <w:rFonts w:ascii="Times New Roman" w:hAnsi="Times New Roman" w:cs="Times New Roman"/>
          <w:color w:val="auto"/>
          <w:lang w:val="ru-RU"/>
        </w:rPr>
        <w:t>Cro</w:t>
      </w:r>
      <w:proofErr w:type="spellEnd"/>
      <w:r w:rsidRPr="000D134D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0D134D">
        <w:rPr>
          <w:rFonts w:ascii="Times New Roman" w:hAnsi="Times New Roman" w:cs="Times New Roman"/>
          <w:color w:val="auto"/>
          <w:lang w:val="ru-RU"/>
        </w:rPr>
        <w:t>Cert</w:t>
      </w:r>
      <w:proofErr w:type="spellEnd"/>
      <w:r w:rsidRPr="000D134D">
        <w:rPr>
          <w:rFonts w:ascii="Times New Roman" w:hAnsi="Times New Roman" w:cs="Times New Roman"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Хорватия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Croatia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color w:val="auto"/>
          <w:lang w:val="ru-RU"/>
        </w:rPr>
        <w:t xml:space="preserve">"ДКС Холдинг </w:t>
      </w:r>
      <w:proofErr w:type="spellStart"/>
      <w:r w:rsidRPr="000D134D">
        <w:rPr>
          <w:rFonts w:ascii="Times New Roman" w:hAnsi="Times New Roman" w:cs="Times New Roman"/>
          <w:color w:val="auto"/>
          <w:lang w:val="ru-RU"/>
        </w:rPr>
        <w:t>ГмбХ</w:t>
      </w:r>
      <w:proofErr w:type="spellEnd"/>
      <w:r w:rsidRPr="000D134D">
        <w:rPr>
          <w:rFonts w:ascii="Times New Roman" w:hAnsi="Times New Roman" w:cs="Times New Roman"/>
          <w:color w:val="auto"/>
          <w:lang w:val="ru-RU"/>
        </w:rPr>
        <w:t xml:space="preserve">" (DQS </w:t>
      </w:r>
      <w:proofErr w:type="spellStart"/>
      <w:r w:rsidRPr="000D134D">
        <w:rPr>
          <w:rFonts w:ascii="Times New Roman" w:hAnsi="Times New Roman" w:cs="Times New Roman"/>
          <w:color w:val="auto"/>
          <w:lang w:val="ru-RU"/>
        </w:rPr>
        <w:t>Holding</w:t>
      </w:r>
      <w:proofErr w:type="spellEnd"/>
      <w:r w:rsidRPr="000D134D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0D134D">
        <w:rPr>
          <w:rFonts w:ascii="Times New Roman" w:hAnsi="Times New Roman" w:cs="Times New Roman"/>
          <w:color w:val="auto"/>
          <w:lang w:val="ru-RU"/>
        </w:rPr>
        <w:t>GmbH</w:t>
      </w:r>
      <w:proofErr w:type="spellEnd"/>
      <w:r w:rsidRPr="000D134D">
        <w:rPr>
          <w:rFonts w:ascii="Times New Roman" w:hAnsi="Times New Roman" w:cs="Times New Roman"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Германия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Germany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</w:p>
    <w:p w:rsidR="00FD75A5" w:rsidRPr="000D134D" w:rsidRDefault="00FD75A5" w:rsidP="00FD75A5">
      <w:pPr>
        <w:pStyle w:val="122"/>
        <w:shd w:val="clear" w:color="auto" w:fill="auto"/>
        <w:spacing w:line="240" w:lineRule="auto"/>
        <w:contextualSpacing/>
        <w:rPr>
          <w:rFonts w:ascii="Times New Roman" w:hAnsi="Times New Roman" w:cs="Times New Roman"/>
          <w:i/>
          <w:iCs/>
          <w:color w:val="auto"/>
          <w:lang w:val="ru-RU"/>
        </w:rPr>
      </w:pPr>
      <w:r w:rsidRPr="000D134D">
        <w:rPr>
          <w:rFonts w:ascii="Times New Roman" w:hAnsi="Times New Roman" w:cs="Times New Roman"/>
          <w:color w:val="auto"/>
          <w:lang w:val="ru-RU"/>
        </w:rPr>
        <w:t xml:space="preserve">"ФКАВ" (FCAV)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Бразилия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Brazil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color w:val="auto"/>
          <w:lang w:val="ru-RU"/>
        </w:rPr>
        <w:t xml:space="preserve">"ФОНДОНОРМА" (FONDONORMA)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Венесуэла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Venezuela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color w:val="auto"/>
          <w:lang w:val="ru-RU"/>
        </w:rPr>
        <w:t xml:space="preserve">"ИКОНТЕК" (ICONTEC)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Колумбия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Colombia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color w:val="auto"/>
          <w:lang w:val="ru-RU"/>
        </w:rPr>
        <w:t xml:space="preserve">"ИМНК" (IMNC)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Мексика"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Mexico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color w:val="auto"/>
          <w:lang w:val="ru-RU"/>
        </w:rPr>
        <w:t>"</w:t>
      </w:r>
      <w:proofErr w:type="spellStart"/>
      <w:r w:rsidRPr="000D134D">
        <w:rPr>
          <w:rFonts w:ascii="Times New Roman" w:hAnsi="Times New Roman" w:cs="Times New Roman"/>
          <w:color w:val="auto"/>
          <w:lang w:val="ru-RU"/>
        </w:rPr>
        <w:t>Инспекта</w:t>
      </w:r>
      <w:proofErr w:type="spellEnd"/>
      <w:r w:rsidRPr="000D134D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0D134D">
        <w:rPr>
          <w:rFonts w:ascii="Times New Roman" w:hAnsi="Times New Roman" w:cs="Times New Roman"/>
          <w:color w:val="auto"/>
          <w:lang w:val="ru-RU"/>
        </w:rPr>
        <w:t>Сертификейшн</w:t>
      </w:r>
      <w:proofErr w:type="spellEnd"/>
      <w:r w:rsidRPr="000D134D">
        <w:rPr>
          <w:rFonts w:ascii="Times New Roman" w:hAnsi="Times New Roman" w:cs="Times New Roman"/>
          <w:color w:val="auto"/>
          <w:lang w:val="ru-RU"/>
        </w:rPr>
        <w:t>" (</w:t>
      </w:r>
      <w:proofErr w:type="spellStart"/>
      <w:r w:rsidRPr="000D134D">
        <w:rPr>
          <w:rFonts w:ascii="Times New Roman" w:hAnsi="Times New Roman" w:cs="Times New Roman"/>
          <w:color w:val="auto"/>
          <w:lang w:val="ru-RU"/>
        </w:rPr>
        <w:t>Inspecta</w:t>
      </w:r>
      <w:proofErr w:type="spellEnd"/>
      <w:r w:rsidRPr="000D134D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0D134D">
        <w:rPr>
          <w:rFonts w:ascii="Times New Roman" w:hAnsi="Times New Roman" w:cs="Times New Roman"/>
          <w:color w:val="auto"/>
          <w:lang w:val="ru-RU"/>
        </w:rPr>
        <w:t>Certification</w:t>
      </w:r>
      <w:proofErr w:type="spellEnd"/>
      <w:r w:rsidRPr="000D134D">
        <w:rPr>
          <w:rFonts w:ascii="Times New Roman" w:hAnsi="Times New Roman" w:cs="Times New Roman"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Финляндия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Finland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color w:val="auto"/>
          <w:lang w:val="ru-RU"/>
        </w:rPr>
        <w:t xml:space="preserve">"ИРАМ" (IRAM)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Аргентина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Argentina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)</w:t>
      </w:r>
    </w:p>
    <w:p w:rsidR="00FD75A5" w:rsidRPr="000D134D" w:rsidRDefault="00FD75A5" w:rsidP="00FD75A5">
      <w:pPr>
        <w:pStyle w:val="122"/>
        <w:shd w:val="clear" w:color="auto" w:fill="auto"/>
        <w:spacing w:line="240" w:lineRule="auto"/>
        <w:contextualSpacing/>
        <w:rPr>
          <w:rFonts w:ascii="Times New Roman" w:hAnsi="Times New Roman" w:cs="Times New Roman"/>
          <w:i/>
          <w:iCs/>
          <w:color w:val="auto"/>
          <w:lang w:val="ru-RU"/>
        </w:rPr>
      </w:pP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 </w:t>
      </w:r>
      <w:r w:rsidRPr="000D134D">
        <w:rPr>
          <w:rFonts w:ascii="Times New Roman" w:hAnsi="Times New Roman" w:cs="Times New Roman"/>
          <w:color w:val="auto"/>
          <w:lang w:val="ru-RU"/>
        </w:rPr>
        <w:t>"</w:t>
      </w:r>
      <w:proofErr w:type="spellStart"/>
      <w:r w:rsidRPr="000D134D">
        <w:rPr>
          <w:rFonts w:ascii="Times New Roman" w:hAnsi="Times New Roman" w:cs="Times New Roman"/>
          <w:color w:val="auto"/>
          <w:lang w:val="ru-RU"/>
        </w:rPr>
        <w:t>ДжКа</w:t>
      </w:r>
      <w:proofErr w:type="spellEnd"/>
      <w:r w:rsidRPr="000D134D">
        <w:rPr>
          <w:rFonts w:ascii="Times New Roman" w:hAnsi="Times New Roman" w:cs="Times New Roman"/>
          <w:color w:val="auto"/>
          <w:lang w:val="ru-RU"/>
        </w:rPr>
        <w:t xml:space="preserve">" (JQA)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Япония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Japan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color w:val="auto"/>
          <w:lang w:val="ru-RU"/>
        </w:rPr>
        <w:t xml:space="preserve">"КФК" (KFQ)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Корея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Korea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color w:val="auto"/>
          <w:lang w:val="ru-RU"/>
        </w:rPr>
        <w:t xml:space="preserve">"МИРТЕК" (MIRTEC)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Греция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Greece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color w:val="auto"/>
          <w:lang w:val="ru-RU"/>
        </w:rPr>
        <w:t xml:space="preserve">"МСЦТ" (MSZT)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Венгрия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Hungary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color w:val="auto"/>
          <w:lang w:val="ru-RU"/>
        </w:rPr>
        <w:t>"</w:t>
      </w:r>
      <w:proofErr w:type="spellStart"/>
      <w:r w:rsidRPr="000D134D">
        <w:rPr>
          <w:rFonts w:ascii="Times New Roman" w:hAnsi="Times New Roman" w:cs="Times New Roman"/>
          <w:color w:val="auto"/>
          <w:lang w:val="ru-RU"/>
        </w:rPr>
        <w:t>Немко</w:t>
      </w:r>
      <w:proofErr w:type="spellEnd"/>
      <w:r w:rsidRPr="000D134D">
        <w:rPr>
          <w:rFonts w:ascii="Times New Roman" w:hAnsi="Times New Roman" w:cs="Times New Roman"/>
          <w:color w:val="auto"/>
          <w:lang w:val="ru-RU"/>
        </w:rPr>
        <w:t xml:space="preserve"> АС" (</w:t>
      </w:r>
      <w:proofErr w:type="spellStart"/>
      <w:r w:rsidRPr="000D134D">
        <w:rPr>
          <w:rFonts w:ascii="Times New Roman" w:hAnsi="Times New Roman" w:cs="Times New Roman"/>
          <w:color w:val="auto"/>
          <w:lang w:val="ru-RU"/>
        </w:rPr>
        <w:t>Nemko</w:t>
      </w:r>
      <w:proofErr w:type="spellEnd"/>
      <w:r w:rsidRPr="000D134D">
        <w:rPr>
          <w:rFonts w:ascii="Times New Roman" w:hAnsi="Times New Roman" w:cs="Times New Roman"/>
          <w:color w:val="auto"/>
          <w:lang w:val="ru-RU"/>
        </w:rPr>
        <w:t xml:space="preserve"> AS)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Норвегия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Norway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color w:val="auto"/>
          <w:lang w:val="ru-RU"/>
        </w:rPr>
        <w:t xml:space="preserve">"НСАИ" (NSAI)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Ирландия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Ireland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color w:val="auto"/>
          <w:lang w:val="ru-RU"/>
        </w:rPr>
        <w:t xml:space="preserve">"ПКБК" (PCBC)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Польша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Poland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</w:p>
    <w:p w:rsidR="00FD75A5" w:rsidRPr="000D134D" w:rsidRDefault="00FD75A5" w:rsidP="00FD75A5">
      <w:pPr>
        <w:pStyle w:val="122"/>
        <w:shd w:val="clear" w:color="auto" w:fill="auto"/>
        <w:spacing w:line="240" w:lineRule="auto"/>
        <w:contextualSpacing/>
        <w:rPr>
          <w:rFonts w:ascii="Times New Roman" w:hAnsi="Times New Roman" w:cs="Times New Roman"/>
          <w:i/>
          <w:iCs/>
          <w:color w:val="auto"/>
          <w:lang w:val="ru-RU"/>
        </w:rPr>
      </w:pPr>
      <w:r w:rsidRPr="000D134D">
        <w:rPr>
          <w:rFonts w:ascii="Times New Roman" w:hAnsi="Times New Roman" w:cs="Times New Roman"/>
          <w:color w:val="auto"/>
          <w:lang w:val="ru-RU"/>
        </w:rPr>
        <w:t>"</w:t>
      </w:r>
      <w:proofErr w:type="spellStart"/>
      <w:r w:rsidRPr="000D134D">
        <w:rPr>
          <w:rFonts w:ascii="Times New Roman" w:hAnsi="Times New Roman" w:cs="Times New Roman"/>
          <w:color w:val="auto"/>
          <w:lang w:val="ru-RU"/>
        </w:rPr>
        <w:t>Кволити</w:t>
      </w:r>
      <w:proofErr w:type="spellEnd"/>
      <w:r w:rsidRPr="000D134D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0D134D">
        <w:rPr>
          <w:rFonts w:ascii="Times New Roman" w:hAnsi="Times New Roman" w:cs="Times New Roman"/>
          <w:color w:val="auto"/>
          <w:lang w:val="ru-RU"/>
        </w:rPr>
        <w:t>Аустрия</w:t>
      </w:r>
      <w:proofErr w:type="spellEnd"/>
      <w:r w:rsidRPr="000D134D">
        <w:rPr>
          <w:rFonts w:ascii="Times New Roman" w:hAnsi="Times New Roman" w:cs="Times New Roman"/>
          <w:color w:val="auto"/>
          <w:lang w:val="ru-RU"/>
        </w:rPr>
        <w:t>" (</w:t>
      </w:r>
      <w:proofErr w:type="spellStart"/>
      <w:r w:rsidRPr="000D134D">
        <w:rPr>
          <w:rFonts w:ascii="Times New Roman" w:hAnsi="Times New Roman" w:cs="Times New Roman"/>
          <w:color w:val="auto"/>
          <w:lang w:val="ru-RU"/>
        </w:rPr>
        <w:t>Quality</w:t>
      </w:r>
      <w:proofErr w:type="spellEnd"/>
      <w:r w:rsidRPr="000D134D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0D134D">
        <w:rPr>
          <w:rFonts w:ascii="Times New Roman" w:hAnsi="Times New Roman" w:cs="Times New Roman"/>
          <w:color w:val="auto"/>
          <w:lang w:val="ru-RU"/>
        </w:rPr>
        <w:t>Austria</w:t>
      </w:r>
      <w:proofErr w:type="spellEnd"/>
      <w:r w:rsidRPr="000D134D">
        <w:rPr>
          <w:rFonts w:ascii="Times New Roman" w:hAnsi="Times New Roman" w:cs="Times New Roman"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Австрия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Austria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color w:val="auto"/>
          <w:lang w:val="ru-RU"/>
        </w:rPr>
        <w:t xml:space="preserve">"РР" (RR) </w:t>
      </w:r>
      <w:r w:rsidR="00495B20" w:rsidRPr="000D134D">
        <w:rPr>
          <w:rFonts w:ascii="Times New Roman" w:hAnsi="Times New Roman" w:cs="Times New Roman"/>
          <w:i/>
          <w:iCs/>
          <w:color w:val="auto"/>
          <w:lang w:val="ru-RU"/>
        </w:rPr>
        <w:t>Россия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Russia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color w:val="auto"/>
          <w:lang w:val="ru-RU"/>
        </w:rPr>
        <w:t xml:space="preserve">"СИИ" (SII)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Израиль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Israel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color w:val="auto"/>
          <w:lang w:val="ru-RU"/>
        </w:rPr>
        <w:t xml:space="preserve">"СИК" (SIQ)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Словения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Slovenia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color w:val="auto"/>
          <w:lang w:val="ru-RU"/>
        </w:rPr>
        <w:t xml:space="preserve">"СИРИМ </w:t>
      </w:r>
      <w:proofErr w:type="spellStart"/>
      <w:r w:rsidRPr="000D134D">
        <w:rPr>
          <w:rFonts w:ascii="Times New Roman" w:hAnsi="Times New Roman" w:cs="Times New Roman"/>
          <w:color w:val="auto"/>
          <w:lang w:val="ru-RU"/>
        </w:rPr>
        <w:t>КуАС</w:t>
      </w:r>
      <w:proofErr w:type="spellEnd"/>
      <w:r w:rsidRPr="000D134D">
        <w:rPr>
          <w:rFonts w:ascii="Times New Roman" w:hAnsi="Times New Roman" w:cs="Times New Roman"/>
          <w:color w:val="auto"/>
          <w:lang w:val="ru-RU"/>
        </w:rPr>
        <w:t xml:space="preserve"> Интернешнл" (SIRIM QAS International)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Малайзия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Malaysia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)</w:t>
      </w:r>
    </w:p>
    <w:p w:rsidR="00FD75A5" w:rsidRPr="000D134D" w:rsidRDefault="00FD75A5" w:rsidP="00FD75A5">
      <w:pPr>
        <w:pStyle w:val="122"/>
        <w:shd w:val="clear" w:color="auto" w:fill="auto"/>
        <w:spacing w:line="240" w:lineRule="auto"/>
        <w:contextualSpacing/>
        <w:rPr>
          <w:rFonts w:ascii="Times New Roman" w:hAnsi="Times New Roman" w:cs="Times New Roman"/>
          <w:i/>
          <w:iCs/>
          <w:color w:val="auto"/>
          <w:lang w:val="ru-RU"/>
        </w:rPr>
      </w:pP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 </w:t>
      </w:r>
      <w:r w:rsidRPr="000D134D">
        <w:rPr>
          <w:rFonts w:ascii="Times New Roman" w:hAnsi="Times New Roman" w:cs="Times New Roman"/>
          <w:color w:val="auto"/>
          <w:lang w:val="ru-RU"/>
        </w:rPr>
        <w:t xml:space="preserve">"СКС" (SQS)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Швейцария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Switzerland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color w:val="auto"/>
          <w:lang w:val="ru-RU"/>
        </w:rPr>
        <w:t xml:space="preserve">"СРАК" (SRAC)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Румыния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Romania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color w:val="auto"/>
          <w:lang w:val="ru-RU"/>
        </w:rPr>
        <w:t xml:space="preserve">"ТЕСТ Санкт-Петербург" (TEST </w:t>
      </w:r>
      <w:proofErr w:type="spellStart"/>
      <w:r w:rsidRPr="000D134D">
        <w:rPr>
          <w:rFonts w:ascii="Times New Roman" w:hAnsi="Times New Roman" w:cs="Times New Roman"/>
          <w:color w:val="auto"/>
          <w:lang w:val="ru-RU"/>
        </w:rPr>
        <w:t>St</w:t>
      </w:r>
      <w:proofErr w:type="spellEnd"/>
      <w:r w:rsidRPr="000D134D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0D134D">
        <w:rPr>
          <w:rFonts w:ascii="Times New Roman" w:hAnsi="Times New Roman" w:cs="Times New Roman"/>
          <w:color w:val="auto"/>
          <w:lang w:val="ru-RU"/>
        </w:rPr>
        <w:t>Petersburg</w:t>
      </w:r>
      <w:proofErr w:type="spellEnd"/>
      <w:r w:rsidRPr="000D134D">
        <w:rPr>
          <w:rFonts w:ascii="Times New Roman" w:hAnsi="Times New Roman" w:cs="Times New Roman"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Россия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Russia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color w:val="auto"/>
          <w:lang w:val="ru-RU"/>
        </w:rPr>
        <w:t xml:space="preserve">"ТСЕ" (TSE)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Турция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Turkey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  <w:r w:rsidRPr="000D134D">
        <w:rPr>
          <w:rFonts w:ascii="Times New Roman" w:hAnsi="Times New Roman" w:cs="Times New Roman"/>
          <w:color w:val="auto"/>
          <w:lang w:val="ru-RU"/>
        </w:rPr>
        <w:t xml:space="preserve">"ЙУКС" (YUQS) </w:t>
      </w:r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Сербия (</w:t>
      </w:r>
      <w:proofErr w:type="spellStart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>Serbia</w:t>
      </w:r>
      <w:proofErr w:type="spellEnd"/>
      <w:r w:rsidRPr="000D134D">
        <w:rPr>
          <w:rFonts w:ascii="Times New Roman" w:hAnsi="Times New Roman" w:cs="Times New Roman"/>
          <w:i/>
          <w:iCs/>
          <w:color w:val="auto"/>
          <w:lang w:val="ru-RU"/>
        </w:rPr>
        <w:t xml:space="preserve">) </w:t>
      </w:r>
    </w:p>
    <w:p w:rsidR="00FD75A5" w:rsidRPr="000D134D" w:rsidRDefault="00FD75A5" w:rsidP="00FD75A5">
      <w:pPr>
        <w:pStyle w:val="122"/>
        <w:shd w:val="clear" w:color="auto" w:fill="auto"/>
        <w:spacing w:line="240" w:lineRule="auto"/>
        <w:contextualSpacing/>
        <w:rPr>
          <w:rFonts w:ascii="Times New Roman" w:hAnsi="Times New Roman" w:cs="Times New Roman"/>
          <w:color w:val="auto"/>
          <w:lang w:val="ru-RU"/>
        </w:rPr>
      </w:pPr>
      <w:r w:rsidRPr="000D134D">
        <w:rPr>
          <w:rFonts w:ascii="Times New Roman" w:hAnsi="Times New Roman" w:cs="Times New Roman"/>
          <w:color w:val="auto"/>
          <w:lang w:val="ru-RU"/>
        </w:rPr>
        <w:t xml:space="preserve">Представители Международной сети сертификации (IQNet) в США (USA): "АФНОР </w:t>
      </w:r>
      <w:proofErr w:type="spellStart"/>
      <w:r w:rsidRPr="000D134D">
        <w:rPr>
          <w:rFonts w:ascii="Times New Roman" w:hAnsi="Times New Roman" w:cs="Times New Roman"/>
          <w:color w:val="auto"/>
          <w:lang w:val="ru-RU"/>
        </w:rPr>
        <w:t>Сертификейшн</w:t>
      </w:r>
      <w:proofErr w:type="spellEnd"/>
      <w:r w:rsidRPr="000D134D">
        <w:rPr>
          <w:rFonts w:ascii="Times New Roman" w:hAnsi="Times New Roman" w:cs="Times New Roman"/>
          <w:color w:val="auto"/>
          <w:lang w:val="ru-RU"/>
        </w:rPr>
        <w:t xml:space="preserve">" (AFNOR </w:t>
      </w:r>
      <w:proofErr w:type="spellStart"/>
      <w:r w:rsidRPr="000D134D">
        <w:rPr>
          <w:rFonts w:ascii="Times New Roman" w:hAnsi="Times New Roman" w:cs="Times New Roman"/>
          <w:color w:val="auto"/>
          <w:lang w:val="ru-RU"/>
        </w:rPr>
        <w:t>Certification</w:t>
      </w:r>
      <w:proofErr w:type="spellEnd"/>
      <w:r w:rsidRPr="000D134D">
        <w:rPr>
          <w:rFonts w:ascii="Times New Roman" w:hAnsi="Times New Roman" w:cs="Times New Roman"/>
          <w:color w:val="auto"/>
          <w:lang w:val="ru-RU"/>
        </w:rPr>
        <w:t xml:space="preserve">), "ЧИСК" (CISQ), "ДКС Холдинг </w:t>
      </w:r>
      <w:proofErr w:type="spellStart"/>
      <w:r w:rsidRPr="000D134D">
        <w:rPr>
          <w:rFonts w:ascii="Times New Roman" w:hAnsi="Times New Roman" w:cs="Times New Roman"/>
          <w:color w:val="auto"/>
          <w:lang w:val="ru-RU"/>
        </w:rPr>
        <w:t>ГмбХ</w:t>
      </w:r>
      <w:proofErr w:type="spellEnd"/>
      <w:r w:rsidRPr="000D134D">
        <w:rPr>
          <w:rFonts w:ascii="Times New Roman" w:hAnsi="Times New Roman" w:cs="Times New Roman"/>
          <w:color w:val="auto"/>
          <w:lang w:val="ru-RU"/>
        </w:rPr>
        <w:t xml:space="preserve">" (DQS </w:t>
      </w:r>
      <w:proofErr w:type="spellStart"/>
      <w:r w:rsidRPr="000D134D">
        <w:rPr>
          <w:rFonts w:ascii="Times New Roman" w:hAnsi="Times New Roman" w:cs="Times New Roman"/>
          <w:color w:val="auto"/>
          <w:lang w:val="ru-RU"/>
        </w:rPr>
        <w:t>Holding</w:t>
      </w:r>
      <w:proofErr w:type="spellEnd"/>
      <w:r w:rsidRPr="000D134D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0D134D">
        <w:rPr>
          <w:rFonts w:ascii="Times New Roman" w:hAnsi="Times New Roman" w:cs="Times New Roman"/>
          <w:color w:val="auto"/>
          <w:lang w:val="ru-RU"/>
        </w:rPr>
        <w:t>GmbH</w:t>
      </w:r>
      <w:proofErr w:type="spellEnd"/>
      <w:r w:rsidRPr="000D134D">
        <w:rPr>
          <w:rFonts w:ascii="Times New Roman" w:hAnsi="Times New Roman" w:cs="Times New Roman"/>
          <w:color w:val="auto"/>
          <w:lang w:val="ru-RU"/>
        </w:rPr>
        <w:t xml:space="preserve">) и "НСАИ Инк." (NSAI </w:t>
      </w:r>
      <w:proofErr w:type="spellStart"/>
      <w:r w:rsidRPr="000D134D">
        <w:rPr>
          <w:rFonts w:ascii="Times New Roman" w:hAnsi="Times New Roman" w:cs="Times New Roman"/>
          <w:color w:val="auto"/>
          <w:lang w:val="ru-RU"/>
        </w:rPr>
        <w:t>Inc</w:t>
      </w:r>
      <w:proofErr w:type="spellEnd"/>
      <w:r w:rsidRPr="000D134D">
        <w:rPr>
          <w:rFonts w:ascii="Times New Roman" w:hAnsi="Times New Roman" w:cs="Times New Roman"/>
          <w:color w:val="auto"/>
          <w:lang w:val="ru-RU"/>
        </w:rPr>
        <w:t>.).</w:t>
      </w:r>
    </w:p>
    <w:p w:rsidR="00FD75A5" w:rsidRPr="000D134D" w:rsidRDefault="00FD75A5" w:rsidP="00FD75A5">
      <w:pPr>
        <w:pStyle w:val="122"/>
        <w:shd w:val="clear" w:color="auto" w:fill="auto"/>
        <w:spacing w:line="240" w:lineRule="auto"/>
        <w:contextualSpacing/>
        <w:rPr>
          <w:rFonts w:ascii="Times New Roman" w:hAnsi="Times New Roman" w:cs="Times New Roman"/>
          <w:color w:val="auto"/>
          <w:lang w:val="ru-RU"/>
        </w:rPr>
      </w:pPr>
      <w:r w:rsidRPr="000D134D">
        <w:rPr>
          <w:rFonts w:ascii="Times New Roman" w:hAnsi="Times New Roman" w:cs="Times New Roman"/>
          <w:color w:val="auto"/>
          <w:lang w:val="ru-RU"/>
        </w:rPr>
        <w:t xml:space="preserve">* Список партнеров Международной сети сертификации (IQNet) действителен на момент выдачи сертификата. Обновленная информация доступна на сайте </w:t>
      </w:r>
      <w:hyperlink r:id="rId7" w:history="1">
        <w:r w:rsidRPr="000D134D">
          <w:rPr>
            <w:rFonts w:ascii="Times New Roman" w:hAnsi="Times New Roman" w:cs="Times New Roman"/>
            <w:color w:val="auto"/>
            <w:lang w:val="ru-RU"/>
          </w:rPr>
          <w:t>www.iqnet-certification.com</w:t>
        </w:r>
      </w:hyperlink>
    </w:p>
    <w:sectPr w:rsidR="00FD75A5" w:rsidRPr="000D134D" w:rsidSect="005D6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40"/>
      <w:pgMar w:top="851" w:right="851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FD3" w:rsidRPr="000D134D" w:rsidRDefault="00630FD3" w:rsidP="00E34619">
      <w:pPr>
        <w:rPr>
          <w:lang w:val="ru-RU"/>
        </w:rPr>
      </w:pPr>
      <w:r w:rsidRPr="000D134D">
        <w:rPr>
          <w:lang w:val="ru-RU"/>
        </w:rPr>
        <w:separator/>
      </w:r>
    </w:p>
  </w:endnote>
  <w:endnote w:type="continuationSeparator" w:id="0">
    <w:p w:rsidR="00630FD3" w:rsidRPr="000D134D" w:rsidRDefault="00630FD3" w:rsidP="00E34619">
      <w:pPr>
        <w:rPr>
          <w:lang w:val="ru-RU"/>
        </w:rPr>
      </w:pPr>
      <w:r w:rsidRPr="000D134D"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A5" w:rsidRPr="000D134D" w:rsidRDefault="00FD75A5">
    <w:pPr>
      <w:pStyle w:val="a7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A5" w:rsidRPr="000D134D" w:rsidRDefault="00FD75A5">
    <w:pPr>
      <w:pStyle w:val="a7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A5" w:rsidRPr="000D134D" w:rsidRDefault="00FD75A5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FD3" w:rsidRPr="000D134D" w:rsidRDefault="00630FD3">
      <w:pPr>
        <w:rPr>
          <w:lang w:val="ru-RU"/>
        </w:rPr>
      </w:pPr>
    </w:p>
  </w:footnote>
  <w:footnote w:type="continuationSeparator" w:id="0">
    <w:p w:rsidR="00630FD3" w:rsidRPr="000D134D" w:rsidRDefault="00630FD3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A5" w:rsidRPr="000D134D" w:rsidRDefault="00FD75A5">
    <w:pPr>
      <w:pStyle w:val="a5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A5" w:rsidRPr="000D134D" w:rsidRDefault="00FD75A5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A5" w:rsidRPr="000D134D" w:rsidRDefault="00FD75A5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A7A20"/>
    <w:multiLevelType w:val="hybridMultilevel"/>
    <w:tmpl w:val="CA98D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34619"/>
    <w:rsid w:val="000D134D"/>
    <w:rsid w:val="00495B20"/>
    <w:rsid w:val="005D6349"/>
    <w:rsid w:val="00605614"/>
    <w:rsid w:val="00630FD3"/>
    <w:rsid w:val="00AE1BAC"/>
    <w:rsid w:val="00E34619"/>
    <w:rsid w:val="00F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0B281-62E4-436B-BEDE-79AFD70D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4619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rsid w:val="00E34619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E3461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  <w:u w:val="none"/>
      <w:lang w:val="de-DE" w:eastAsia="de-DE" w:bidi="de-DE"/>
    </w:rPr>
  </w:style>
  <w:style w:type="character" w:customStyle="1" w:styleId="265pt">
    <w:name w:val="Основной текст (2) + 6;5 pt"/>
    <w:basedOn w:val="2"/>
    <w:rsid w:val="00E3461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7C8FAC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Georgia105pt">
    <w:name w:val="Основной текст (2) + Georgia;10;5 pt;Курсив"/>
    <w:basedOn w:val="2"/>
    <w:rsid w:val="00E34619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de-DE" w:eastAsia="de-DE" w:bidi="de-DE"/>
    </w:rPr>
  </w:style>
  <w:style w:type="character" w:customStyle="1" w:styleId="2AngsanaUPC19pt">
    <w:name w:val="Основной текст (2) + AngsanaUPC;19 pt;Полужирный;Курсив"/>
    <w:basedOn w:val="2"/>
    <w:rsid w:val="00E34619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de-DE" w:eastAsia="de-DE" w:bidi="de-DE"/>
    </w:rPr>
  </w:style>
  <w:style w:type="character" w:customStyle="1" w:styleId="3">
    <w:name w:val="Основной текст (3)_"/>
    <w:basedOn w:val="a0"/>
    <w:link w:val="30"/>
    <w:rsid w:val="00E34619"/>
    <w:rPr>
      <w:rFonts w:ascii="CordiaUPC" w:eastAsia="CordiaUPC" w:hAnsi="CordiaUPC" w:cs="CordiaUPC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2">
    <w:name w:val="Заголовок №1 (2)_"/>
    <w:basedOn w:val="a0"/>
    <w:link w:val="120"/>
    <w:rsid w:val="00E34619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98"/>
      <w:szCs w:val="98"/>
      <w:u w:val="none"/>
    </w:rPr>
  </w:style>
  <w:style w:type="character" w:customStyle="1" w:styleId="4">
    <w:name w:val="Основной текст (4)_"/>
    <w:basedOn w:val="a0"/>
    <w:link w:val="40"/>
    <w:rsid w:val="00E34619"/>
    <w:rPr>
      <w:rFonts w:ascii="CordiaUPC" w:eastAsia="CordiaUPC" w:hAnsi="CordiaUPC" w:cs="CordiaUPC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E34619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2">
    <w:name w:val="Заголовок №3 (2)_"/>
    <w:basedOn w:val="a0"/>
    <w:link w:val="320"/>
    <w:rsid w:val="00E34619"/>
    <w:rPr>
      <w:rFonts w:ascii="CordiaUPC" w:eastAsia="CordiaUPC" w:hAnsi="CordiaUPC" w:cs="CordiaUPC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52">
    <w:name w:val="Заголовок №5 (2)_"/>
    <w:basedOn w:val="a0"/>
    <w:link w:val="520"/>
    <w:rsid w:val="00E34619"/>
    <w:rPr>
      <w:rFonts w:ascii="CordiaUPC" w:eastAsia="CordiaUPC" w:hAnsi="CordiaUPC" w:cs="CordiaUPC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2">
    <w:name w:val="Заголовок №4 (2)_"/>
    <w:basedOn w:val="a0"/>
    <w:link w:val="420"/>
    <w:rsid w:val="00E34619"/>
    <w:rPr>
      <w:rFonts w:ascii="CordiaUPC" w:eastAsia="CordiaUPC" w:hAnsi="CordiaUPC" w:cs="CordiaUPC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2">
    <w:name w:val="Заголовок №2 (2)_"/>
    <w:basedOn w:val="a0"/>
    <w:link w:val="220"/>
    <w:rsid w:val="00E34619"/>
    <w:rPr>
      <w:rFonts w:ascii="CordiaUPC" w:eastAsia="CordiaUPC" w:hAnsi="CordiaUPC" w:cs="CordiaUPC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10">
    <w:name w:val="Основной текст (10)_"/>
    <w:basedOn w:val="a0"/>
    <w:link w:val="100"/>
    <w:rsid w:val="00E34619"/>
    <w:rPr>
      <w:rFonts w:ascii="Georgia" w:eastAsia="Georgia" w:hAnsi="Georgia" w:cs="Georgi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CordiaUPC17pt">
    <w:name w:val="Основной текст (10) + CordiaUPC;17 pt;Не курсив"/>
    <w:basedOn w:val="10"/>
    <w:rsid w:val="00E34619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0CordiaUPC24pt">
    <w:name w:val="Основной текст (10) + CordiaUPC;24 pt;Полужирный;Не курсив"/>
    <w:basedOn w:val="10"/>
    <w:rsid w:val="00E34619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121">
    <w:name w:val="Основной текст (12)_"/>
    <w:basedOn w:val="a0"/>
    <w:link w:val="122"/>
    <w:rsid w:val="00E34619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3">
    <w:name w:val="Основной текст (12) + Курсив"/>
    <w:basedOn w:val="121"/>
    <w:rsid w:val="00E34619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110">
    <w:name w:val="Основной текст (11)"/>
    <w:basedOn w:val="a"/>
    <w:link w:val="11"/>
    <w:rsid w:val="00E34619"/>
    <w:pPr>
      <w:shd w:val="clear" w:color="auto" w:fill="FFFFFF"/>
      <w:spacing w:line="0" w:lineRule="atLeast"/>
    </w:pPr>
    <w:rPr>
      <w:rFonts w:ascii="AngsanaUPC" w:eastAsia="AngsanaUPC" w:hAnsi="AngsanaUPC" w:cs="AngsanaUPC"/>
      <w:sz w:val="22"/>
      <w:szCs w:val="22"/>
    </w:rPr>
  </w:style>
  <w:style w:type="paragraph" w:customStyle="1" w:styleId="20">
    <w:name w:val="Основной текст (2)"/>
    <w:basedOn w:val="a"/>
    <w:link w:val="2"/>
    <w:rsid w:val="00E34619"/>
    <w:pPr>
      <w:shd w:val="clear" w:color="auto" w:fill="FFFFFF"/>
      <w:spacing w:line="187" w:lineRule="exact"/>
      <w:jc w:val="center"/>
    </w:pPr>
    <w:rPr>
      <w:rFonts w:ascii="Bookman Old Style" w:eastAsia="Bookman Old Style" w:hAnsi="Bookman Old Style" w:cs="Bookman Old Style"/>
      <w:sz w:val="15"/>
      <w:szCs w:val="15"/>
      <w:lang w:val="de-DE" w:eastAsia="de-DE" w:bidi="de-DE"/>
    </w:rPr>
  </w:style>
  <w:style w:type="paragraph" w:customStyle="1" w:styleId="30">
    <w:name w:val="Основной текст (3)"/>
    <w:basedOn w:val="a"/>
    <w:link w:val="3"/>
    <w:rsid w:val="00E34619"/>
    <w:pPr>
      <w:shd w:val="clear" w:color="auto" w:fill="FFFFFF"/>
      <w:spacing w:line="0" w:lineRule="atLeast"/>
      <w:jc w:val="center"/>
    </w:pPr>
    <w:rPr>
      <w:rFonts w:ascii="CordiaUPC" w:eastAsia="CordiaUPC" w:hAnsi="CordiaUPC" w:cs="CordiaUPC"/>
      <w:b/>
      <w:bCs/>
      <w:sz w:val="38"/>
      <w:szCs w:val="38"/>
    </w:rPr>
  </w:style>
  <w:style w:type="paragraph" w:customStyle="1" w:styleId="120">
    <w:name w:val="Заголовок №1 (2)"/>
    <w:basedOn w:val="a"/>
    <w:link w:val="12"/>
    <w:rsid w:val="00E34619"/>
    <w:pPr>
      <w:shd w:val="clear" w:color="auto" w:fill="FFFFFF"/>
      <w:spacing w:line="0" w:lineRule="atLeast"/>
      <w:jc w:val="center"/>
      <w:outlineLvl w:val="0"/>
    </w:pPr>
    <w:rPr>
      <w:rFonts w:ascii="Georgia" w:eastAsia="Georgia" w:hAnsi="Georgia" w:cs="Georgia"/>
      <w:i/>
      <w:iCs/>
      <w:sz w:val="98"/>
      <w:szCs w:val="98"/>
    </w:rPr>
  </w:style>
  <w:style w:type="paragraph" w:customStyle="1" w:styleId="40">
    <w:name w:val="Основной текст (4)"/>
    <w:basedOn w:val="a"/>
    <w:link w:val="4"/>
    <w:rsid w:val="00E34619"/>
    <w:pPr>
      <w:shd w:val="clear" w:color="auto" w:fill="FFFFFF"/>
      <w:spacing w:line="398" w:lineRule="exact"/>
      <w:jc w:val="center"/>
    </w:pPr>
    <w:rPr>
      <w:rFonts w:ascii="CordiaUPC" w:eastAsia="CordiaUPC" w:hAnsi="CordiaUPC" w:cs="CordiaUPC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E34619"/>
    <w:pPr>
      <w:shd w:val="clear" w:color="auto" w:fill="FFFFFF"/>
      <w:spacing w:line="398" w:lineRule="exact"/>
      <w:jc w:val="center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320">
    <w:name w:val="Заголовок №3 (2)"/>
    <w:basedOn w:val="a"/>
    <w:link w:val="32"/>
    <w:rsid w:val="00E34619"/>
    <w:pPr>
      <w:shd w:val="clear" w:color="auto" w:fill="FFFFFF"/>
      <w:spacing w:line="0" w:lineRule="atLeast"/>
      <w:jc w:val="center"/>
      <w:outlineLvl w:val="2"/>
    </w:pPr>
    <w:rPr>
      <w:rFonts w:ascii="CordiaUPC" w:eastAsia="CordiaUPC" w:hAnsi="CordiaUPC" w:cs="CordiaUPC"/>
      <w:b/>
      <w:bCs/>
      <w:sz w:val="50"/>
      <w:szCs w:val="50"/>
    </w:rPr>
  </w:style>
  <w:style w:type="paragraph" w:customStyle="1" w:styleId="520">
    <w:name w:val="Заголовок №5 (2)"/>
    <w:basedOn w:val="a"/>
    <w:link w:val="52"/>
    <w:rsid w:val="00E34619"/>
    <w:pPr>
      <w:shd w:val="clear" w:color="auto" w:fill="FFFFFF"/>
      <w:spacing w:line="0" w:lineRule="atLeast"/>
      <w:jc w:val="center"/>
      <w:outlineLvl w:val="4"/>
    </w:pPr>
    <w:rPr>
      <w:rFonts w:ascii="CordiaUPC" w:eastAsia="CordiaUPC" w:hAnsi="CordiaUPC" w:cs="CordiaUPC"/>
      <w:b/>
      <w:bCs/>
      <w:sz w:val="38"/>
      <w:szCs w:val="38"/>
    </w:rPr>
  </w:style>
  <w:style w:type="paragraph" w:customStyle="1" w:styleId="420">
    <w:name w:val="Заголовок №4 (2)"/>
    <w:basedOn w:val="a"/>
    <w:link w:val="42"/>
    <w:rsid w:val="00E34619"/>
    <w:pPr>
      <w:shd w:val="clear" w:color="auto" w:fill="FFFFFF"/>
      <w:spacing w:line="0" w:lineRule="atLeast"/>
      <w:jc w:val="center"/>
      <w:outlineLvl w:val="3"/>
    </w:pPr>
    <w:rPr>
      <w:rFonts w:ascii="CordiaUPC" w:eastAsia="CordiaUPC" w:hAnsi="CordiaUPC" w:cs="CordiaUPC"/>
      <w:b/>
      <w:bCs/>
      <w:sz w:val="48"/>
      <w:szCs w:val="48"/>
    </w:rPr>
  </w:style>
  <w:style w:type="paragraph" w:customStyle="1" w:styleId="220">
    <w:name w:val="Заголовок №2 (2)"/>
    <w:basedOn w:val="a"/>
    <w:link w:val="22"/>
    <w:rsid w:val="00E34619"/>
    <w:pPr>
      <w:shd w:val="clear" w:color="auto" w:fill="FFFFFF"/>
      <w:spacing w:line="0" w:lineRule="atLeast"/>
      <w:jc w:val="center"/>
      <w:outlineLvl w:val="1"/>
    </w:pPr>
    <w:rPr>
      <w:rFonts w:ascii="CordiaUPC" w:eastAsia="CordiaUPC" w:hAnsi="CordiaUPC" w:cs="CordiaUPC"/>
      <w:b/>
      <w:bCs/>
      <w:sz w:val="54"/>
      <w:szCs w:val="54"/>
    </w:rPr>
  </w:style>
  <w:style w:type="paragraph" w:customStyle="1" w:styleId="100">
    <w:name w:val="Основной текст (10)"/>
    <w:basedOn w:val="a"/>
    <w:link w:val="10"/>
    <w:rsid w:val="00E34619"/>
    <w:pPr>
      <w:shd w:val="clear" w:color="auto" w:fill="FFFFFF"/>
      <w:spacing w:line="0" w:lineRule="atLeast"/>
      <w:jc w:val="center"/>
    </w:pPr>
    <w:rPr>
      <w:rFonts w:ascii="Georgia" w:eastAsia="Georgia" w:hAnsi="Georgia" w:cs="Georgia"/>
      <w:i/>
      <w:iCs/>
    </w:rPr>
  </w:style>
  <w:style w:type="paragraph" w:customStyle="1" w:styleId="122">
    <w:name w:val="Основной текст (12)"/>
    <w:basedOn w:val="a"/>
    <w:link w:val="121"/>
    <w:rsid w:val="00E34619"/>
    <w:pPr>
      <w:shd w:val="clear" w:color="auto" w:fill="FFFFFF"/>
      <w:spacing w:line="187" w:lineRule="exact"/>
      <w:jc w:val="center"/>
    </w:pPr>
    <w:rPr>
      <w:rFonts w:ascii="Georgia" w:eastAsia="Georgia" w:hAnsi="Georgia" w:cs="Georgia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D6349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349"/>
    <w:rPr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7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75A5"/>
    <w:rPr>
      <w:color w:val="000000"/>
    </w:rPr>
  </w:style>
  <w:style w:type="paragraph" w:styleId="a7">
    <w:name w:val="footer"/>
    <w:basedOn w:val="a"/>
    <w:link w:val="a8"/>
    <w:uiPriority w:val="99"/>
    <w:unhideWhenUsed/>
    <w:rsid w:val="00FD75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75A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qnet-certificatio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Аксана</cp:lastModifiedBy>
  <cp:revision>6</cp:revision>
  <dcterms:created xsi:type="dcterms:W3CDTF">2018-03-22T09:04:00Z</dcterms:created>
  <dcterms:modified xsi:type="dcterms:W3CDTF">2018-03-23T07:13:00Z</dcterms:modified>
</cp:coreProperties>
</file>